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47EB7E" w14:textId="77777777" w:rsidR="00630611" w:rsidRDefault="00630611" w:rsidP="00630611">
      <w:pPr>
        <w:jc w:val="center"/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ФЕДЕРАЛЬНАЯ СЛУЖБА ПО ФИНАНСОВОМУ МОНИТОРИНГУ</w:t>
      </w:r>
    </w:p>
    <w:p w14:paraId="35222481" w14:textId="77777777" w:rsidR="00630611" w:rsidRPr="00B057AB" w:rsidRDefault="00630611" w:rsidP="00630611">
      <w:pPr>
        <w:jc w:val="center"/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>ИНФОРМАЦИОННОЕ ПИСЬМО</w:t>
      </w:r>
    </w:p>
    <w:p w14:paraId="79DF39B5" w14:textId="77777777" w:rsidR="00630611" w:rsidRDefault="00630611" w:rsidP="00630611">
      <w:pPr>
        <w:jc w:val="center"/>
        <w:rPr>
          <w:rFonts w:ascii="Arial" w:hAnsi="Arial" w:cs="Arial"/>
          <w:b/>
        </w:rPr>
      </w:pPr>
      <w:r w:rsidRPr="00B057AB">
        <w:rPr>
          <w:rFonts w:ascii="Arial" w:hAnsi="Arial" w:cs="Arial"/>
          <w:b/>
        </w:rPr>
        <w:t xml:space="preserve"> от 19 июня 2026 г. № 69 </w:t>
      </w:r>
    </w:p>
    <w:p w14:paraId="5E07E0CC" w14:textId="03B5D496" w:rsidR="00630611" w:rsidRDefault="00630611" w:rsidP="00630611">
      <w:pPr>
        <w:spacing w:line="240" w:lineRule="auto"/>
        <w:jc w:val="center"/>
        <w:rPr>
          <w:b/>
          <w:bCs/>
        </w:rPr>
      </w:pPr>
      <w:r w:rsidRPr="00B057AB">
        <w:rPr>
          <w:rFonts w:ascii="Arial" w:hAnsi="Arial" w:cs="Arial"/>
          <w:b/>
        </w:rPr>
        <w:t>«Методические рекомендации по применению субъектами исполнения федерального закона от 7 августа 2001 г. № 115-ФЗ «О противодействии легализации (отмыванию) доходов, полученных преступным путём, и финансированию терроризма» мер по замораживанию (блокированию) денежных средств или иного имущества и снятию таких мер, а также приостановлению операций с денежными средствами или иным имуществом»</w:t>
      </w:r>
    </w:p>
    <w:p w14:paraId="0F2979CE" w14:textId="77777777" w:rsidR="00630611" w:rsidRDefault="00630611" w:rsidP="00630611">
      <w:pPr>
        <w:rPr>
          <w:b/>
          <w:bCs/>
        </w:rPr>
      </w:pPr>
    </w:p>
    <w:p w14:paraId="4DE93E9F" w14:textId="047B744E" w:rsidR="00630611" w:rsidRPr="00630611" w:rsidRDefault="00630611" w:rsidP="00630611">
      <w:pPr>
        <w:spacing w:after="120" w:line="240" w:lineRule="auto"/>
        <w:jc w:val="center"/>
        <w:rPr>
          <w:sz w:val="26"/>
          <w:szCs w:val="26"/>
        </w:rPr>
      </w:pPr>
      <w:r w:rsidRPr="00630611">
        <w:rPr>
          <w:b/>
          <w:bCs/>
          <w:sz w:val="26"/>
          <w:szCs w:val="26"/>
        </w:rPr>
        <w:t>I. Вводные положения</w:t>
      </w:r>
    </w:p>
    <w:p w14:paraId="08144091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Настоящие методические рекомендации подготовлены для организаций, осуществляющих операции с денежными средствами или иным имуществом, индивидуальных предпринимателей, поименованных в статье 5 Федерального закона от 7 августа 2001 г. № 115-ФЗ «О противодействии легализации (отмыванию) доходов, полученных преступным путём, и финансированию терроризма» (далее – Федеральный закон № 115-ФЗ), а также лиц, указанных в пункте 1 статьи 7.1 Федерального закона № 115-ФЗ (далее совместно – субъекты Федерального закона № 115-ФЗ), обязанных применять меры по замораживанию (блокированию) денежных средств или иного имущества и приостанавливать операции с денежными средствами и иным имуществом, с учётом Резолюций Совета Безопасности ООН (применяемыми на основании статей 24-25 Устава ООН и статьи 15 Конституции Российской Федерации) и положений статей 6, 7 и 7.5 Федерального закона № 115-ФЗ.</w:t>
      </w:r>
    </w:p>
    <w:p w14:paraId="0BFDB63F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Методические рекомендации подготовлены в соответствии с законодательством в сфере противодействия отмыванию денег, финансированию терроризма и распространения оружия массового уничтожения, действующим на момент опубликования.</w:t>
      </w:r>
    </w:p>
    <w:p w14:paraId="1F4551E0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В случае изменения требований законодательства рекомендации применяются в части, не противоречащей вновь принятым нормативным правовым актам.</w:t>
      </w:r>
    </w:p>
    <w:p w14:paraId="4162C0B0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С даты опубликования настоящего информационного письма, </w:t>
      </w:r>
      <w:hyperlink r:id="rId5" w:history="1">
        <w:r w:rsidRPr="00630611">
          <w:rPr>
            <w:rStyle w:val="ac"/>
            <w:b/>
            <w:bCs/>
            <w:sz w:val="26"/>
            <w:szCs w:val="26"/>
          </w:rPr>
          <w:t>информационное письмо Росфинмониторинга от 1 марта 2019 г. № 60</w:t>
        </w:r>
      </w:hyperlink>
      <w:r w:rsidRPr="00630611">
        <w:rPr>
          <w:sz w:val="26"/>
          <w:szCs w:val="26"/>
        </w:rPr>
        <w:t> не применяется.</w:t>
      </w:r>
    </w:p>
    <w:p w14:paraId="0486F044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 </w:t>
      </w:r>
    </w:p>
    <w:p w14:paraId="47BC0964" w14:textId="77777777" w:rsidR="00630611" w:rsidRPr="00630611" w:rsidRDefault="00630611" w:rsidP="00630611">
      <w:pPr>
        <w:spacing w:after="120" w:line="240" w:lineRule="auto"/>
        <w:jc w:val="center"/>
        <w:rPr>
          <w:sz w:val="26"/>
          <w:szCs w:val="26"/>
        </w:rPr>
      </w:pPr>
      <w:r w:rsidRPr="00630611">
        <w:rPr>
          <w:b/>
          <w:bCs/>
          <w:sz w:val="26"/>
          <w:szCs w:val="26"/>
        </w:rPr>
        <w:t>II. Основания для принятия мер по замораживанию (блокированию)</w:t>
      </w:r>
    </w:p>
    <w:p w14:paraId="13C10D02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Меры по замораживанию (блокированию) денежных средств или иного имущества (далее – меры по замораживанию) предполагают создание условий, при которых субъектам Федерального закона № 115-ФЗ запрещается осуществлять операции с денежными средствами, ценными бумагами, в том числе бездокументарными, иным имуществом, за исключением случаев, установленных законодательством Российской Федерации, принадлежащим:</w:t>
      </w:r>
    </w:p>
    <w:p w14:paraId="701CCABC" w14:textId="77777777" w:rsidR="00630611" w:rsidRPr="00630611" w:rsidRDefault="00630611" w:rsidP="00630611">
      <w:pPr>
        <w:numPr>
          <w:ilvl w:val="0"/>
          <w:numId w:val="1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 xml:space="preserve">организации или физическому лицу, включённым в перечень организаций и физических лиц, в отношении которых имеются сведения об их причастности к экстремистской деятельности или терроризму, формируемый в соответствии </w:t>
      </w:r>
      <w:r w:rsidRPr="00630611">
        <w:rPr>
          <w:sz w:val="26"/>
          <w:szCs w:val="26"/>
        </w:rPr>
        <w:lastRenderedPageBreak/>
        <w:t>с Правилами определения перечня организаций и физических лиц, в отношении которых имеются сведения об их причастности к экстремистской деятельности или терроризму,</w:t>
      </w:r>
      <w:r w:rsidRPr="00630611">
        <w:rPr>
          <w:sz w:val="26"/>
          <w:szCs w:val="26"/>
        </w:rPr>
        <w:br/>
        <w:t>и доведения этого перечня до сведения организаций, осуществляющих операции с денежными средствами или иным имуществом, и индивидуальных предпринимателей, утверждёнными постановлением Правительства Российской Федерации от 6 августа 2015 г. № 804 (далее – Перечень Т/Э);</w:t>
      </w:r>
    </w:p>
    <w:p w14:paraId="1B9A734E" w14:textId="77777777" w:rsidR="00630611" w:rsidRPr="00630611" w:rsidRDefault="00630611" w:rsidP="00630611">
      <w:pPr>
        <w:numPr>
          <w:ilvl w:val="0"/>
          <w:numId w:val="1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организации или физическому лицу, в отношении которых межведомственным координационным органом, осуществляющим функции по противодействию финансированию терроризма и экстремистской деятельности, принято решение о замораживании (блокировании) денежных средств или иного имущества (далее – Решение МКО по ПФТ);</w:t>
      </w:r>
    </w:p>
    <w:p w14:paraId="0F46251F" w14:textId="77777777" w:rsidR="00630611" w:rsidRPr="00630611" w:rsidRDefault="00630611" w:rsidP="00630611">
      <w:pPr>
        <w:numPr>
          <w:ilvl w:val="0"/>
          <w:numId w:val="1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организации или физическому лицу, включённым в составляемые в рамках реализации полномочий, предусмотренных главой VII Устава ООН, Советом Безопасности ООН или органами, специально созданными решениями Совета Безопасности ООН, перечни организаций и физических лиц, связанных с террористическими организациями и террористами</w:t>
      </w:r>
      <w:r w:rsidRPr="00630611">
        <w:rPr>
          <w:sz w:val="26"/>
          <w:szCs w:val="26"/>
        </w:rPr>
        <w:br/>
        <w:t>или с распространением оружия массового уничтожения, размещаемые на официальном сайте Росфинмониторинга в соответствии с постановлением Правительства Российской Федерации от 26 апреля 2023 г. № 666 (далее – Перечни ФРОМУ).</w:t>
      </w:r>
    </w:p>
    <w:p w14:paraId="110AC911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Меры по замораживанию применяются в зависимости от характера и этапа деловых отношений с клиентом.</w:t>
      </w:r>
    </w:p>
    <w:p w14:paraId="65D04A7E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 </w:t>
      </w:r>
    </w:p>
    <w:p w14:paraId="02C6C242" w14:textId="77777777" w:rsidR="00630611" w:rsidRPr="00630611" w:rsidRDefault="00630611" w:rsidP="00630611">
      <w:pPr>
        <w:spacing w:after="120" w:line="240" w:lineRule="auto"/>
        <w:jc w:val="center"/>
        <w:rPr>
          <w:sz w:val="26"/>
          <w:szCs w:val="26"/>
        </w:rPr>
      </w:pPr>
      <w:r w:rsidRPr="00630611">
        <w:rPr>
          <w:b/>
          <w:bCs/>
          <w:sz w:val="26"/>
          <w:szCs w:val="26"/>
        </w:rPr>
        <w:t>III. Сроки принятия мер по замораживанию</w:t>
      </w:r>
    </w:p>
    <w:p w14:paraId="1E170278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Субъекты Федерального закона № 115-ФЗ применяют меры по замораживанию, незамедлительно:</w:t>
      </w:r>
    </w:p>
    <w:p w14:paraId="73C67AAD" w14:textId="77777777" w:rsidR="00630611" w:rsidRPr="00630611" w:rsidRDefault="00630611" w:rsidP="00630611">
      <w:pPr>
        <w:numPr>
          <w:ilvl w:val="0"/>
          <w:numId w:val="2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но не позднее двадцати четырёх часов со дня размещения в сети Интернет на официальном сайте Росфинмониторинга информации о включении организации или физического лица в Перечень Т/Э или принятого Решения МКО по ПФТ;</w:t>
      </w:r>
    </w:p>
    <w:p w14:paraId="205D41D3" w14:textId="77777777" w:rsidR="00630611" w:rsidRPr="00630611" w:rsidRDefault="00630611" w:rsidP="00630611">
      <w:pPr>
        <w:numPr>
          <w:ilvl w:val="0"/>
          <w:numId w:val="2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но не позднее двадцати часов с момента получения уведомления Росфинмониторинга о включении клиента в Перечни ФРОМУ.</w:t>
      </w:r>
    </w:p>
    <w:p w14:paraId="34B3029C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Сведения о применённых мерах по замораживанию субъекты Федерального закона № 115-ФЗ представляют в Росфинмониторинг, незамедлительно, но не позднее одного рабочего дня, следующего за днём применения таких мер в соответствии с постановлениями Правительства Российской Федерации от 19 марта 2014 г. № 209 и 11 февраля 2025 г. № 131.</w:t>
      </w:r>
    </w:p>
    <w:p w14:paraId="5277F509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 </w:t>
      </w:r>
    </w:p>
    <w:p w14:paraId="5F00365B" w14:textId="77777777" w:rsidR="00630611" w:rsidRPr="00630611" w:rsidRDefault="00630611" w:rsidP="00630611">
      <w:pPr>
        <w:spacing w:after="120" w:line="240" w:lineRule="auto"/>
        <w:jc w:val="center"/>
        <w:rPr>
          <w:sz w:val="26"/>
          <w:szCs w:val="26"/>
        </w:rPr>
      </w:pPr>
      <w:r w:rsidRPr="00630611">
        <w:rPr>
          <w:b/>
          <w:bCs/>
          <w:sz w:val="26"/>
          <w:szCs w:val="26"/>
        </w:rPr>
        <w:t>IV. Порядок принятия мер по замораживанию</w:t>
      </w:r>
    </w:p>
    <w:p w14:paraId="263223F7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1. Замораживание безналичных денежных средств осуществляется следующим образом:</w:t>
      </w:r>
    </w:p>
    <w:p w14:paraId="6C9A8B93" w14:textId="77777777" w:rsidR="00630611" w:rsidRPr="00630611" w:rsidRDefault="00630611" w:rsidP="00630611">
      <w:pPr>
        <w:numPr>
          <w:ilvl w:val="0"/>
          <w:numId w:val="3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lastRenderedPageBreak/>
        <w:t>введение запрета на осуществление операций с денежными средствами, переданными / перечисленными субъекту Федерального закона № 115-ФЗ, фигурантом Перечня Т/Э / Решения МКО по ПФТ / Перечней ФРОМУ, или третьим лицом для указанного лица (например, почтовые переводы денежных средств, депозитные счета нотариуса);</w:t>
      </w:r>
    </w:p>
    <w:p w14:paraId="7FE9863A" w14:textId="77777777" w:rsidR="00630611" w:rsidRPr="00630611" w:rsidRDefault="00630611" w:rsidP="00630611">
      <w:pPr>
        <w:numPr>
          <w:ilvl w:val="0"/>
          <w:numId w:val="3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введение запрета на осуществление операций по выплате денежных средств фигурантам Перечня Т/Э / Решения МКО по ПФТ / Перечней ФРОМУ, на которые у такого лица появляется право требования, возникающее из существующих между ним и субъектом Федерального закона № 115-ФЗ гражданско-правовых отношений (например, выигрыши от участия в азартных играх и лотереях, предоставление займов, возврат ранее перечисленных на лицевой счёт абонента денежных средств; выплата абоненту денежных средств неиспользованного остатка с его лицевого счёта и пр.).</w:t>
      </w:r>
    </w:p>
    <w:p w14:paraId="3CCF5AC7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2. Замораживание (блокирование) иного имущества осуществляется следующим образом:</w:t>
      </w:r>
    </w:p>
    <w:p w14:paraId="79DA59EF" w14:textId="77777777" w:rsidR="00630611" w:rsidRPr="00630611" w:rsidRDefault="00630611" w:rsidP="00630611">
      <w:pPr>
        <w:numPr>
          <w:ilvl w:val="0"/>
          <w:numId w:val="4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введение запрета на осуществление операций с имуществом, переданным субъектам Федерального закона № 115-ФЗ, фигурантами Перечня Т/Э / Решения МКО по ПФТ / Перечней ФРОМУ (например, перевозка и доставка (вручение) почтовых отправлений);</w:t>
      </w:r>
    </w:p>
    <w:p w14:paraId="48B91744" w14:textId="77777777" w:rsidR="00630611" w:rsidRPr="00630611" w:rsidRDefault="00630611" w:rsidP="00630611">
      <w:pPr>
        <w:numPr>
          <w:ilvl w:val="0"/>
          <w:numId w:val="4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введение запрета на передачу имущества фигуранту Перечня Т/Э / Решения МКО по ПФТ / Перечней ФРОМУ в рамках договоров купли-продажи или иных договоров, направленных на отчуждение субъектом Федерального закона № 115-ФЗ имущества (например, продажа драгоценных металлов, драгоценных камней, ювелирных изделий и лома таких изделий, продажа недвижимого имущества, цифровая валюта и т.д.);</w:t>
      </w:r>
    </w:p>
    <w:p w14:paraId="7FBE65D7" w14:textId="77777777" w:rsidR="00630611" w:rsidRPr="00630611" w:rsidRDefault="00630611" w:rsidP="00630611">
      <w:pPr>
        <w:numPr>
          <w:ilvl w:val="0"/>
          <w:numId w:val="4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введение запрета на осуществление операций по передаче имущества фигурантам Перечня Т/Э / Решения МКО по ПФТ / Перечней ФРОМУ, на которые у таких лиц появляется право требования, возникающее из существующих между ним и субъектом Федерального закона № 115-ФЗ гражданско-правовых отношений (например, передача имущества по договору финансовой (аренды) лизинга, заключение договоров аренды, передача выигрыша от участия в азартных играх и лотереях).</w:t>
      </w:r>
    </w:p>
    <w:p w14:paraId="4655D6A7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В случае, если имущество было передано в пользование клиенту до его включения в Перечень Т/Э / Решение МКО по ПФТ / Перечни ФРОМУ, то субъекту Федерального закона № 115-ФЗ надлежит изъять соответствующее имущество из пользования клиента.</w:t>
      </w:r>
    </w:p>
    <w:p w14:paraId="66188DB9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 </w:t>
      </w:r>
    </w:p>
    <w:p w14:paraId="5701CFDE" w14:textId="77777777" w:rsidR="00630611" w:rsidRPr="00630611" w:rsidRDefault="00630611" w:rsidP="00630611">
      <w:pPr>
        <w:spacing w:after="120" w:line="240" w:lineRule="auto"/>
        <w:jc w:val="center"/>
        <w:rPr>
          <w:sz w:val="26"/>
          <w:szCs w:val="26"/>
        </w:rPr>
      </w:pPr>
      <w:r w:rsidRPr="00630611">
        <w:rPr>
          <w:b/>
          <w:bCs/>
          <w:sz w:val="26"/>
          <w:szCs w:val="26"/>
        </w:rPr>
        <w:t>V. Особенности осуществления отдельных финансовых операций фигурантов Перечня Т/Э / Решения МКО по ПФТ / Перечней ФРОМУ</w:t>
      </w:r>
    </w:p>
    <w:p w14:paraId="7B90536F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b/>
          <w:bCs/>
          <w:sz w:val="26"/>
          <w:szCs w:val="26"/>
        </w:rPr>
        <w:t>1. Осуществление операций фигурантов Перечня Т/Э</w:t>
      </w:r>
    </w:p>
    <w:p w14:paraId="6ADDB6B8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 xml:space="preserve">1.1. Фигуранты Перечня Т/Э, включённые по основаниям, предусмотренным подпунктами 2, 4 и 5 пункта 2.1 статьи 6 Федерального закона № 115-ФЗ, в целях обеспечения своей жизнедеятельности, а также жизнедеятельности совместно </w:t>
      </w:r>
      <w:r w:rsidRPr="00630611">
        <w:rPr>
          <w:sz w:val="26"/>
          <w:szCs w:val="26"/>
        </w:rPr>
        <w:lastRenderedPageBreak/>
        <w:t>проживающих с ним членов его семьи, не имеющих самостоятельных источников дохода, вправе:</w:t>
      </w:r>
    </w:p>
    <w:p w14:paraId="56B7922D" w14:textId="77777777" w:rsidR="00630611" w:rsidRPr="00630611" w:rsidRDefault="00630611" w:rsidP="00630611">
      <w:pPr>
        <w:numPr>
          <w:ilvl w:val="0"/>
          <w:numId w:val="5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осуществлять операции с денежными средствами или иным имуществом, направленные на получение заработной платы или иного дохода, а в пределах МРОТ также операции, направленны на расходование заработной платы или иного дохода;</w:t>
      </w:r>
    </w:p>
    <w:p w14:paraId="5B6FA063" w14:textId="77777777" w:rsidR="00630611" w:rsidRPr="00630611" w:rsidRDefault="00630611" w:rsidP="00630611">
      <w:pPr>
        <w:numPr>
          <w:ilvl w:val="0"/>
          <w:numId w:val="5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осуществлять операции с денежными средствами или иным имуществом, направленные на получение и расходование пенсии (например, в соответствии с Федеральным законом от 15 декабря 2001 г. № 166-ФЗ «О государственном пенсионном обеспечении в Российской Федерации» и Федеральным законом от 17 декабря 2001 г. № 173-ФЗ «О трудовых пенсиях в Российской Федерации»), стипендии, пособия, иной социальной выплаты в соответствии с законодательством Российской Федерации (например, в соответствии с Федеральным законом от 17 июля 1999 г. № 178-ФЗ «О государственной социальной помощи»), а также на уплату налогов, штрафов, иных обязательных платежей по обязательствам физического лица, включённого в Перечень Т/Э;</w:t>
      </w:r>
    </w:p>
    <w:p w14:paraId="6468E036" w14:textId="77777777" w:rsidR="00630611" w:rsidRPr="00630611" w:rsidRDefault="00630611" w:rsidP="00630611">
      <w:pPr>
        <w:numPr>
          <w:ilvl w:val="0"/>
          <w:numId w:val="5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осуществлять через приостановление операции с денежными средствами или иным имуществом, направленные на расходование заработной платы или иного дохода в размерах, превышающих МРОТ, а также на осуществление выплаты по обязательствам, возникшим у него до включения его в Перечень Т/Э.</w:t>
      </w:r>
    </w:p>
    <w:p w14:paraId="266E6730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 </w:t>
      </w:r>
    </w:p>
    <w:p w14:paraId="747961AB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b/>
          <w:bCs/>
          <w:sz w:val="26"/>
          <w:szCs w:val="26"/>
        </w:rPr>
        <w:t>2. Осуществление операций фигурантов Перечней ФРОМУ</w:t>
      </w:r>
    </w:p>
    <w:p w14:paraId="6FA4D707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Физическое лицо, включённое в Перечни ФРОМУ, в целях обеспечения своей жизнедеятельности, а также жизнедеятельности проживающих совместно с ним членов его семьи, не имеющих самостоятельных источников дохода, либо организация или физическое лицо, включённые в Перечни ФРОМУ, в целях оплаты расходов, связанных с обслуживанием банковских счетов или иного имущества, в отношении которых применены меры по замораживанию, совершения платежей по договорам (контрактам), заключённым до включения данных организации или физического лица в указанные перечни, и в целях покрытия чрезвычайных расходов вправе обратиться в Росфинмониторинг с письменным мотивированным заявлением о частичной или полной отмене применяемых мер по замораживанию. МИД России во взаимодействии с Росфинмониторингом обеспечивает рассмотрение указанного заявления органами, специально созданными решениями Совета Безопасности ООН.</w:t>
      </w:r>
    </w:p>
    <w:p w14:paraId="21DA15C4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Росфинмониторинг незамедлительно, но не позднее одного рабочего дня со дня принятия органами, специально созданными решениями Совета Безопасности ООН, решения об удовлетворении указанного заявления, информирует об этом субъекты Федерального закона № 115-ФЗ через их личные кабинеты на официальном сайте Росфинмониторинга в целях частичной или полной отмены применяемых мер по замораживанию.</w:t>
      </w:r>
    </w:p>
    <w:p w14:paraId="4681BB2C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Росфинмониторинг также информирует заявителя о принятом решении.</w:t>
      </w:r>
    </w:p>
    <w:p w14:paraId="79F65EF2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 </w:t>
      </w:r>
    </w:p>
    <w:p w14:paraId="7BA5738E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b/>
          <w:bCs/>
          <w:sz w:val="26"/>
          <w:szCs w:val="26"/>
        </w:rPr>
        <w:lastRenderedPageBreak/>
        <w:t>3. Осуществление операций фигурантов Решения МКО по ПФТ</w:t>
      </w:r>
    </w:p>
    <w:p w14:paraId="154F025A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В соответствии с пунктом 4 статьи 7.4 Федерального закона № 115-ФЗ в целях обеспечения жизнедеятельности физического лица, в отношении которого принято Решение МКО по ПФТ, а также проживающих совместно с ним членов его семьи, не имеющих самостоятельных источников дохода, МКО по ПФТ, принимается решение о назначении этому лицу ежемесячного гуманитарного пособия в размере МРО. Выплата указанного пособия осуществляется за счёт замороженных (блокированных) денежных средств или иного имущества, принадлежащих получателю пособия.</w:t>
      </w:r>
    </w:p>
    <w:p w14:paraId="131A029A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Физическое лицо, в отношении которого принято решение о замораживании, вправе направить в МКО по ПФТ заявление в письменной форме об изменении размера, назначенного ему ежемесячного гуманитарного пособия.</w:t>
      </w:r>
    </w:p>
    <w:p w14:paraId="67E2817E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 </w:t>
      </w:r>
    </w:p>
    <w:p w14:paraId="778EBDC6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b/>
          <w:bCs/>
          <w:sz w:val="26"/>
          <w:szCs w:val="26"/>
        </w:rPr>
        <w:t>4. Снятие мер по замораживанию</w:t>
      </w:r>
    </w:p>
    <w:p w14:paraId="3A135090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Основаниями для снятия принятых мер по замораживанию являются:</w:t>
      </w:r>
    </w:p>
    <w:p w14:paraId="12067311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1) в отношении фигурантов Перечня Т/Э, – исключение из Перечня Т/Э;</w:t>
      </w:r>
    </w:p>
    <w:p w14:paraId="1C7902FC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2) в отношении фигурантов Перечней ФРОМУ, – исключение организации или физического лица из указанных Перечней;</w:t>
      </w:r>
    </w:p>
    <w:p w14:paraId="69742CAD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3) в отношении лиц, по которым принято Решение МКО по ПФТ, – отмена такого решения МКО по ПФТ.</w:t>
      </w:r>
    </w:p>
    <w:p w14:paraId="28E2CC5B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 </w:t>
      </w:r>
    </w:p>
    <w:p w14:paraId="1FC67AEE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b/>
          <w:bCs/>
          <w:sz w:val="26"/>
          <w:szCs w:val="26"/>
        </w:rPr>
        <w:t>5. Порядок приостановления операций</w:t>
      </w:r>
    </w:p>
    <w:p w14:paraId="1C66B4F6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Субъекты статьи 5 Федерального закона № 115-ФЗ (далее – субъекты) обязаны приостанавливать операции с денежными средствами или иным имуществом в соответствии с пунктом 10 статьи 7 и пунктом 5 статьи 7.5 Федерального закона № 115-ФЗ в случае, если хотя бы одной из сторон является:</w:t>
      </w:r>
    </w:p>
    <w:p w14:paraId="2B38F332" w14:textId="77777777" w:rsidR="00630611" w:rsidRPr="00630611" w:rsidRDefault="00630611" w:rsidP="00630611">
      <w:pPr>
        <w:numPr>
          <w:ilvl w:val="0"/>
          <w:numId w:val="6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юридическое лицо, прямо или косвенно находящееся в собственности или под контролем фигурантов Перечня Т/Э / Решения МКО по ПФТ / Перечней ФРОМУ, либо физическое или юридическое лицо, действующее от их имени или по указанию;</w:t>
      </w:r>
    </w:p>
    <w:p w14:paraId="42D696FC" w14:textId="77777777" w:rsidR="00630611" w:rsidRPr="00630611" w:rsidRDefault="00630611" w:rsidP="00630611">
      <w:pPr>
        <w:numPr>
          <w:ilvl w:val="0"/>
          <w:numId w:val="6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физическое лицо, осуществляющее операции с денежными средствами или иным имуществом, направленные на расходование заработной платы или иного дохода, в размерах, превышающих МРОТ,</w:t>
      </w:r>
      <w:r w:rsidRPr="00630611">
        <w:rPr>
          <w:sz w:val="26"/>
          <w:szCs w:val="26"/>
        </w:rPr>
        <w:br/>
        <w:t>а также на осуществление выплаты по обязательствам, возникшим до включения в Перечень Т/Э (в соответствии с подпунктом 3 пункта 2.4 статьи 6 Федерального закона № 115-ФЗ).</w:t>
      </w:r>
    </w:p>
    <w:p w14:paraId="3D6B28E0" w14:textId="77777777" w:rsidR="00630611" w:rsidRPr="00630611" w:rsidRDefault="00630611" w:rsidP="00630611">
      <w:pPr>
        <w:numPr>
          <w:ilvl w:val="0"/>
          <w:numId w:val="6"/>
        </w:num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физическое лицо, осуществляющее операции с денежными средствами или иным имуществом, направленные на расходование назначенного ему ежемесячного гуманитарного пособия (в соответствии с абзацем первым пункта 4 статьи 7.4 Федерального закона № 115-ФЗ).</w:t>
      </w:r>
    </w:p>
    <w:p w14:paraId="530BDF5B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lastRenderedPageBreak/>
        <w:t>Операция приостанавливается на пять рабочих дней со дня, когда такая операция должна быть совершена. Сведения о приостановленной операции направляются в Росфинмониторинг незамедлительно.</w:t>
      </w:r>
    </w:p>
    <w:p w14:paraId="098498ED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В случае издания Росфинмониторингом постановления о приостановлении операций, указанное постановление доводится до субъектов через их личный кабинет на официальном сайте Росфинмониторинга.</w:t>
      </w:r>
    </w:p>
    <w:p w14:paraId="3EEB8108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Субъекты приостанавливают операции клиента с денежными средствами или иным имуществом на срок, указанный в постановлении Росфинмониторинга.</w:t>
      </w:r>
    </w:p>
    <w:p w14:paraId="6BC1EDF0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В случае, если в течение пяти рабочих дней с момента приостановления операции от Росфинмониторинга не получено постановление о приостановлении операции с денежными средствами или иным имуществом на срок до 30 суток, она подлежит осуществлению.</w:t>
      </w:r>
    </w:p>
    <w:p w14:paraId="09D20ED2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Кроме того, судом может быть вынесено решение о приостановлении операций с денежными средствами или иным имуществом, которое доводится до субъектов по аналогии с постановлением Росфинмониторинга.</w:t>
      </w:r>
    </w:p>
    <w:p w14:paraId="5A8F40DD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Приостановление операций по решению суда действует до его отмены.</w:t>
      </w:r>
    </w:p>
    <w:p w14:paraId="44B84F6D" w14:textId="77777777" w:rsidR="00630611" w:rsidRPr="00630611" w:rsidRDefault="00630611" w:rsidP="00630611">
      <w:pPr>
        <w:spacing w:after="120" w:line="240" w:lineRule="auto"/>
        <w:jc w:val="both"/>
        <w:rPr>
          <w:sz w:val="26"/>
          <w:szCs w:val="26"/>
        </w:rPr>
      </w:pPr>
      <w:r w:rsidRPr="00630611">
        <w:rPr>
          <w:sz w:val="26"/>
          <w:szCs w:val="26"/>
        </w:rPr>
        <w:t>При этом субъекты обязаны информировать Росфинмониторинг о каждом факте проведения приостановленной операции с денежными средствами или иным имуществом в случае не вынесения постановления Росфинмониторингом или решения суда, как об операции, подлежащей обязательному контролю в соответствии с пунктом 2 статьи 6 и пунктом 1 статьи 7.5 Федерального закона № 115-ФЗ.</w:t>
      </w:r>
    </w:p>
    <w:p w14:paraId="6DCBED13" w14:textId="77777777" w:rsidR="00630611" w:rsidRPr="00630611" w:rsidRDefault="00630611" w:rsidP="00630611">
      <w:pPr>
        <w:spacing w:line="240" w:lineRule="auto"/>
        <w:jc w:val="both"/>
      </w:pPr>
      <w:r w:rsidRPr="00630611">
        <w:t>Также в случае, если хотя бы одной из сторон операции является фигурант Перечня Т/Э / Перечней ФРОМУ / Решения МКО по ПФТ, либо юридическое лицо, прямо или косвенно находящееся в собственности или под контролем таких лиц, либо физическое или юридическое лицо, действующее от имени или по указанию таких лиц, сведения об этих операциях представляются в Росфинмониторинг как о подлежащих обязательному контролю в соответствии с пунктом 2 статьи 6 и пунктом 1 статьи 7.5 Федерального закона № 115-ФЗ.</w:t>
      </w:r>
    </w:p>
    <w:p w14:paraId="6447DA02" w14:textId="77777777" w:rsidR="004D454E" w:rsidRDefault="004D454E"/>
    <w:sectPr w:rsidR="004D454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67658"/>
    <w:multiLevelType w:val="multilevel"/>
    <w:tmpl w:val="D974D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2C364CBD"/>
    <w:multiLevelType w:val="multilevel"/>
    <w:tmpl w:val="604497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2F2553F1"/>
    <w:multiLevelType w:val="multilevel"/>
    <w:tmpl w:val="253CE6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7B925EF"/>
    <w:multiLevelType w:val="multilevel"/>
    <w:tmpl w:val="0B9EF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5BDB1878"/>
    <w:multiLevelType w:val="multilevel"/>
    <w:tmpl w:val="F1D639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7E427CD6"/>
    <w:multiLevelType w:val="multilevel"/>
    <w:tmpl w:val="C64CD7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19469918">
    <w:abstractNumId w:val="2"/>
  </w:num>
  <w:num w:numId="2" w16cid:durableId="1644433129">
    <w:abstractNumId w:val="4"/>
  </w:num>
  <w:num w:numId="3" w16cid:durableId="1580599432">
    <w:abstractNumId w:val="1"/>
  </w:num>
  <w:num w:numId="4" w16cid:durableId="172769913">
    <w:abstractNumId w:val="0"/>
  </w:num>
  <w:num w:numId="5" w16cid:durableId="1817529351">
    <w:abstractNumId w:val="3"/>
  </w:num>
  <w:num w:numId="6" w16cid:durableId="1527790172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30611"/>
    <w:rsid w:val="004D454E"/>
    <w:rsid w:val="005F0DBA"/>
    <w:rsid w:val="00630611"/>
    <w:rsid w:val="00EB76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34E082F"/>
  <w15:chartTrackingRefBased/>
  <w15:docId w15:val="{78571926-E942-4D0E-B269-4274F3FC47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D454E"/>
    <w:pPr>
      <w:spacing w:after="0" w:line="360" w:lineRule="auto"/>
    </w:pPr>
    <w:rPr>
      <w:rFonts w:ascii="Times New Roman" w:hAnsi="Times New Roman"/>
    </w:rPr>
  </w:style>
  <w:style w:type="paragraph" w:styleId="1">
    <w:name w:val="heading 1"/>
    <w:basedOn w:val="a"/>
    <w:next w:val="a"/>
    <w:link w:val="10"/>
    <w:uiPriority w:val="9"/>
    <w:qFormat/>
    <w:rsid w:val="006306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6306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630611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630611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630611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630611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630611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630611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630611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3061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63061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63061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630611"/>
    <w:rPr>
      <w:rFonts w:eastAsiaTheme="majorEastAsia" w:cstheme="majorBidi"/>
      <w:i/>
      <w:iCs/>
      <w:color w:val="0F4761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630611"/>
    <w:rPr>
      <w:rFonts w:eastAsiaTheme="majorEastAsia" w:cstheme="majorBidi"/>
      <w:color w:val="0F4761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630611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630611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630611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630611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6306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63061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630611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63061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630611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630611"/>
    <w:rPr>
      <w:rFonts w:ascii="Times New Roman" w:hAnsi="Times New Roman"/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630611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630611"/>
    <w:rPr>
      <w:i/>
      <w:iCs/>
      <w:color w:val="0F4761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6306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630611"/>
    <w:rPr>
      <w:rFonts w:ascii="Times New Roman" w:hAnsi="Times New Roman"/>
      <w:i/>
      <w:iCs/>
      <w:color w:val="0F4761" w:themeColor="accent1" w:themeShade="BF"/>
    </w:rPr>
  </w:style>
  <w:style w:type="character" w:styleId="ab">
    <w:name w:val="Intense Reference"/>
    <w:basedOn w:val="a0"/>
    <w:uiPriority w:val="32"/>
    <w:qFormat/>
    <w:rsid w:val="00630611"/>
    <w:rPr>
      <w:b/>
      <w:bCs/>
      <w:smallCaps/>
      <w:color w:val="0F4761" w:themeColor="accent1" w:themeShade="BF"/>
      <w:spacing w:val="5"/>
    </w:rPr>
  </w:style>
  <w:style w:type="character" w:styleId="ac">
    <w:name w:val="Hyperlink"/>
    <w:basedOn w:val="a0"/>
    <w:uiPriority w:val="99"/>
    <w:unhideWhenUsed/>
    <w:rsid w:val="00630611"/>
    <w:rPr>
      <w:color w:val="467886" w:themeColor="hyperlink"/>
      <w:u w:val="single"/>
    </w:rPr>
  </w:style>
  <w:style w:type="character" w:styleId="ad">
    <w:name w:val="Unresolved Mention"/>
    <w:basedOn w:val="a0"/>
    <w:uiPriority w:val="99"/>
    <w:semiHidden/>
    <w:unhideWhenUsed/>
    <w:rsid w:val="0063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s://dogma58.com/zakony/informatsionnoe-pismo-rosfinmonitoringa-ot-01-03-2019-60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Стандартная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6</Pages>
  <Words>2166</Words>
  <Characters>12350</Characters>
  <Application>Microsoft Office Word</Application>
  <DocSecurity>0</DocSecurity>
  <Lines>102</Lines>
  <Paragraphs>28</Paragraphs>
  <ScaleCrop>false</ScaleCrop>
  <Company/>
  <LinksUpToDate>false</LinksUpToDate>
  <CharactersWithSpaces>14488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Савельева Светлана Николаевна</dc:creator>
  <cp:keywords/>
  <dc:description/>
  <cp:lastModifiedBy>Савельева Светлана Николаевна</cp:lastModifiedBy>
  <cp:revision>1</cp:revision>
  <dcterms:created xsi:type="dcterms:W3CDTF">2026-07-01T07:02:00Z</dcterms:created>
  <dcterms:modified xsi:type="dcterms:W3CDTF">2026-07-01T07:07:00Z</dcterms:modified>
</cp:coreProperties>
</file>