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4F4BB" w14:textId="77777777" w:rsidR="00376E28" w:rsidRPr="00F47983" w:rsidRDefault="00376E28" w:rsidP="00376E28">
      <w:pPr>
        <w:jc w:val="center"/>
        <w:rPr>
          <w:b/>
          <w:bCs/>
          <w:sz w:val="28"/>
          <w:szCs w:val="28"/>
        </w:rPr>
      </w:pPr>
      <w:r w:rsidRPr="00F47983">
        <w:rPr>
          <w:b/>
          <w:bCs/>
          <w:sz w:val="28"/>
          <w:szCs w:val="28"/>
        </w:rPr>
        <w:t xml:space="preserve">Перечень вопросов </w:t>
      </w:r>
    </w:p>
    <w:p w14:paraId="1DDD81FA" w14:textId="77777777" w:rsidR="00376E28" w:rsidRDefault="00376E28" w:rsidP="00376E28">
      <w:pPr>
        <w:jc w:val="center"/>
        <w:rPr>
          <w:b/>
          <w:bCs/>
          <w:sz w:val="28"/>
          <w:szCs w:val="28"/>
        </w:rPr>
      </w:pPr>
      <w:r w:rsidRPr="00F47983">
        <w:rPr>
          <w:b/>
          <w:bCs/>
          <w:sz w:val="28"/>
          <w:szCs w:val="28"/>
        </w:rPr>
        <w:t xml:space="preserve">для подготовки к прохождению собеседования </w:t>
      </w:r>
    </w:p>
    <w:p w14:paraId="55D017B4" w14:textId="77777777" w:rsidR="00376E28" w:rsidRPr="00F47983" w:rsidRDefault="00376E28" w:rsidP="00376E28">
      <w:pPr>
        <w:jc w:val="center"/>
        <w:rPr>
          <w:b/>
          <w:bCs/>
          <w:sz w:val="28"/>
          <w:szCs w:val="28"/>
        </w:rPr>
      </w:pPr>
      <w:r w:rsidRPr="00F4798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уголовному</w:t>
      </w:r>
      <w:r w:rsidRPr="00F47983">
        <w:rPr>
          <w:b/>
          <w:bCs/>
          <w:sz w:val="28"/>
          <w:szCs w:val="28"/>
        </w:rPr>
        <w:t xml:space="preserve"> судопроизводству</w:t>
      </w:r>
    </w:p>
    <w:p w14:paraId="2B2A43F6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</w:p>
    <w:p w14:paraId="0F7DF99B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1.</w:t>
      </w:r>
      <w:r w:rsidRPr="00376E28">
        <w:rPr>
          <w:rFonts w:ascii="Times New Roman" w:hAnsi="Times New Roman" w:cs="Times New Roman"/>
          <w:sz w:val="24"/>
          <w:szCs w:val="24"/>
        </w:rPr>
        <w:tab/>
        <w:t>Нормативно-правовая регламентация работы адвокатов в качестве защитников по назначению</w:t>
      </w:r>
    </w:p>
    <w:p w14:paraId="6EDD5C7D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2.</w:t>
      </w:r>
      <w:r w:rsidRPr="00376E28">
        <w:rPr>
          <w:rFonts w:ascii="Times New Roman" w:hAnsi="Times New Roman" w:cs="Times New Roman"/>
          <w:sz w:val="24"/>
          <w:szCs w:val="24"/>
        </w:rPr>
        <w:tab/>
        <w:t>Принципы назначения адвоката в качестве защитника</w:t>
      </w:r>
    </w:p>
    <w:p w14:paraId="3D32158E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3.</w:t>
      </w:r>
      <w:r w:rsidRPr="00376E28">
        <w:rPr>
          <w:rFonts w:ascii="Times New Roman" w:hAnsi="Times New Roman" w:cs="Times New Roman"/>
          <w:sz w:val="24"/>
          <w:szCs w:val="24"/>
        </w:rPr>
        <w:tab/>
        <w:t>Первоначальные действия адвоката после получения заявки через АИС «Адвокатура»</w:t>
      </w:r>
    </w:p>
    <w:p w14:paraId="4571C306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4.</w:t>
      </w:r>
      <w:r w:rsidRPr="00376E28">
        <w:rPr>
          <w:rFonts w:ascii="Times New Roman" w:hAnsi="Times New Roman" w:cs="Times New Roman"/>
          <w:sz w:val="24"/>
          <w:szCs w:val="24"/>
        </w:rPr>
        <w:tab/>
        <w:t>Вступление адвоката в уголовное дело.  Недопуск адвоката к доверителю</w:t>
      </w:r>
    </w:p>
    <w:p w14:paraId="3853A03C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5.</w:t>
      </w:r>
      <w:r w:rsidRPr="00376E28">
        <w:rPr>
          <w:rFonts w:ascii="Times New Roman" w:hAnsi="Times New Roman" w:cs="Times New Roman"/>
          <w:sz w:val="24"/>
          <w:szCs w:val="24"/>
        </w:rPr>
        <w:tab/>
        <w:t>Обстоятельства, препятствующие принятию поручения на защиту</w:t>
      </w:r>
    </w:p>
    <w:p w14:paraId="7B36FC94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6.</w:t>
      </w:r>
      <w:r w:rsidRPr="00376E28">
        <w:rPr>
          <w:rFonts w:ascii="Times New Roman" w:hAnsi="Times New Roman" w:cs="Times New Roman"/>
          <w:sz w:val="24"/>
          <w:szCs w:val="24"/>
        </w:rPr>
        <w:tab/>
        <w:t>Первое свидание с подозреваемым, обвиняемым</w:t>
      </w:r>
    </w:p>
    <w:p w14:paraId="0784B15B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7.</w:t>
      </w:r>
      <w:r w:rsidRPr="00376E28">
        <w:rPr>
          <w:rFonts w:ascii="Times New Roman" w:hAnsi="Times New Roman" w:cs="Times New Roman"/>
          <w:sz w:val="24"/>
          <w:szCs w:val="24"/>
        </w:rPr>
        <w:tab/>
        <w:t>Первоначальные действия защитника по назначению после вступления в уголовное дело. Обстоятельства, подлежащие выяснению по факту задержания подзащитного, по его личности, по оформлению первичных процессуальных документов. Согласование позиции по делу с подзащитным.</w:t>
      </w:r>
    </w:p>
    <w:p w14:paraId="08949FA4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8.</w:t>
      </w:r>
      <w:r w:rsidRPr="00376E28">
        <w:rPr>
          <w:rFonts w:ascii="Times New Roman" w:hAnsi="Times New Roman" w:cs="Times New Roman"/>
          <w:sz w:val="24"/>
          <w:szCs w:val="24"/>
        </w:rPr>
        <w:tab/>
        <w:t>Взаимодействие с другими защитниками. Двойная защита. Одновременное участие в деле защитников по назначению и по соглашению. Командная работа адвокатов</w:t>
      </w:r>
    </w:p>
    <w:p w14:paraId="48BD172B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9.</w:t>
      </w:r>
      <w:r w:rsidRPr="00376E28">
        <w:rPr>
          <w:rFonts w:ascii="Times New Roman" w:hAnsi="Times New Roman" w:cs="Times New Roman"/>
          <w:sz w:val="24"/>
          <w:szCs w:val="24"/>
        </w:rPr>
        <w:tab/>
        <w:t>Замена защитника по назначению</w:t>
      </w:r>
    </w:p>
    <w:p w14:paraId="192E9621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10.</w:t>
      </w:r>
      <w:r w:rsidRPr="00376E28">
        <w:rPr>
          <w:rFonts w:ascii="Times New Roman" w:hAnsi="Times New Roman" w:cs="Times New Roman"/>
          <w:sz w:val="24"/>
          <w:szCs w:val="24"/>
        </w:rPr>
        <w:tab/>
        <w:t>Отказ от защитника по</w:t>
      </w:r>
      <w:bookmarkStart w:id="0" w:name="_GoBack"/>
      <w:bookmarkEnd w:id="0"/>
      <w:r w:rsidRPr="00376E28">
        <w:rPr>
          <w:rFonts w:ascii="Times New Roman" w:hAnsi="Times New Roman" w:cs="Times New Roman"/>
          <w:sz w:val="24"/>
          <w:szCs w:val="24"/>
        </w:rPr>
        <w:t xml:space="preserve"> назначению</w:t>
      </w:r>
    </w:p>
    <w:p w14:paraId="2B422ABC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11.</w:t>
      </w:r>
      <w:r w:rsidRPr="00376E28">
        <w:rPr>
          <w:rFonts w:ascii="Times New Roman" w:hAnsi="Times New Roman" w:cs="Times New Roman"/>
          <w:sz w:val="24"/>
          <w:szCs w:val="24"/>
        </w:rPr>
        <w:tab/>
        <w:t>Отказа адвоката от принятой на себя защиты</w:t>
      </w:r>
    </w:p>
    <w:p w14:paraId="246E315C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12.</w:t>
      </w:r>
      <w:r w:rsidRPr="00376E28">
        <w:rPr>
          <w:rFonts w:ascii="Times New Roman" w:hAnsi="Times New Roman" w:cs="Times New Roman"/>
          <w:sz w:val="24"/>
          <w:szCs w:val="24"/>
        </w:rPr>
        <w:tab/>
        <w:t>Участие адвоката по назначению в следственных и иных процессуальных действиях:</w:t>
      </w:r>
    </w:p>
    <w:p w14:paraId="32685FB4" w14:textId="77777777" w:rsidR="00376E28" w:rsidRPr="00376E28" w:rsidRDefault="00376E28" w:rsidP="0037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Задержание</w:t>
      </w:r>
    </w:p>
    <w:p w14:paraId="692C4897" w14:textId="77777777" w:rsidR="00376E28" w:rsidRPr="00376E28" w:rsidRDefault="00376E28" w:rsidP="0037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Допрос</w:t>
      </w:r>
    </w:p>
    <w:p w14:paraId="62E9BEA4" w14:textId="77777777" w:rsidR="00376E28" w:rsidRPr="00376E28" w:rsidRDefault="00376E28" w:rsidP="0037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Заключение под стражу. Продление срока содержания под стражей</w:t>
      </w:r>
    </w:p>
    <w:p w14:paraId="3C438819" w14:textId="77777777" w:rsidR="00376E28" w:rsidRPr="00376E28" w:rsidRDefault="00376E28" w:rsidP="0037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Ознакомление с материалами уголовного дела</w:t>
      </w:r>
    </w:p>
    <w:p w14:paraId="05C8FDDA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13.</w:t>
      </w:r>
      <w:r w:rsidRPr="00376E28">
        <w:rPr>
          <w:rFonts w:ascii="Times New Roman" w:hAnsi="Times New Roman" w:cs="Times New Roman"/>
          <w:sz w:val="24"/>
          <w:szCs w:val="24"/>
        </w:rPr>
        <w:tab/>
        <w:t>Обжалование действий (бездействия) и решений следователя/дознавателя</w:t>
      </w:r>
    </w:p>
    <w:p w14:paraId="0ABF54B6" w14:textId="77777777" w:rsidR="00376E28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14.</w:t>
      </w:r>
      <w:r w:rsidRPr="00376E28">
        <w:rPr>
          <w:rFonts w:ascii="Times New Roman" w:hAnsi="Times New Roman" w:cs="Times New Roman"/>
          <w:sz w:val="24"/>
          <w:szCs w:val="24"/>
        </w:rPr>
        <w:tab/>
        <w:t>Участие адвоката по назначению в суде первой инстанции:</w:t>
      </w:r>
    </w:p>
    <w:p w14:paraId="69218CA7" w14:textId="77777777" w:rsidR="00376E28" w:rsidRPr="00376E28" w:rsidRDefault="00376E28" w:rsidP="00376E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Прения сторон</w:t>
      </w:r>
    </w:p>
    <w:p w14:paraId="471DC7E5" w14:textId="77777777" w:rsidR="00376E28" w:rsidRPr="00376E28" w:rsidRDefault="00376E28" w:rsidP="00376E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Ознакомление с протоколом судебного заседания</w:t>
      </w:r>
    </w:p>
    <w:p w14:paraId="4727F86A" w14:textId="3A7DE913" w:rsidR="00F67CD4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15.</w:t>
      </w:r>
      <w:r w:rsidRPr="00376E28">
        <w:rPr>
          <w:rFonts w:ascii="Times New Roman" w:hAnsi="Times New Roman" w:cs="Times New Roman"/>
          <w:sz w:val="24"/>
          <w:szCs w:val="24"/>
        </w:rPr>
        <w:tab/>
        <w:t>Обжалование приговора</w:t>
      </w:r>
      <w:r w:rsidR="00F67CD4">
        <w:rPr>
          <w:rFonts w:ascii="Times New Roman" w:hAnsi="Times New Roman" w:cs="Times New Roman"/>
          <w:sz w:val="24"/>
          <w:szCs w:val="24"/>
        </w:rPr>
        <w:t>.</w:t>
      </w:r>
    </w:p>
    <w:p w14:paraId="49266853" w14:textId="77777777" w:rsidR="008312CC" w:rsidRPr="00376E28" w:rsidRDefault="00376E28" w:rsidP="00376E28">
      <w:pPr>
        <w:rPr>
          <w:rFonts w:ascii="Times New Roman" w:hAnsi="Times New Roman" w:cs="Times New Roman"/>
          <w:sz w:val="24"/>
          <w:szCs w:val="24"/>
        </w:rPr>
      </w:pPr>
      <w:r w:rsidRPr="00376E28">
        <w:rPr>
          <w:rFonts w:ascii="Times New Roman" w:hAnsi="Times New Roman" w:cs="Times New Roman"/>
          <w:sz w:val="24"/>
          <w:szCs w:val="24"/>
        </w:rPr>
        <w:t>16.</w:t>
      </w:r>
      <w:r w:rsidRPr="00376E28">
        <w:rPr>
          <w:rFonts w:ascii="Times New Roman" w:hAnsi="Times New Roman" w:cs="Times New Roman"/>
          <w:sz w:val="24"/>
          <w:szCs w:val="24"/>
        </w:rPr>
        <w:tab/>
        <w:t>Участие адвоката по назначению в суде апелляционной и кассационной инстанций</w:t>
      </w:r>
    </w:p>
    <w:sectPr w:rsidR="008312CC" w:rsidRPr="00376E28" w:rsidSect="0098427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8537E"/>
    <w:multiLevelType w:val="hybridMultilevel"/>
    <w:tmpl w:val="BDC0DE56"/>
    <w:lvl w:ilvl="0" w:tplc="EC94A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5602"/>
    <w:multiLevelType w:val="hybridMultilevel"/>
    <w:tmpl w:val="C8FCDF48"/>
    <w:lvl w:ilvl="0" w:tplc="EC94A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28"/>
    <w:rsid w:val="00376E28"/>
    <w:rsid w:val="008312CC"/>
    <w:rsid w:val="00984279"/>
    <w:rsid w:val="00F6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62EC"/>
  <w15:chartTrackingRefBased/>
  <w15:docId w15:val="{A8B5E793-D9CD-403A-B7F6-C35E4DAB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 Серова</dc:creator>
  <cp:keywords/>
  <dc:description/>
  <cp:lastModifiedBy>Лиана Серова</cp:lastModifiedBy>
  <cp:revision>2</cp:revision>
  <dcterms:created xsi:type="dcterms:W3CDTF">2024-03-20T08:36:00Z</dcterms:created>
  <dcterms:modified xsi:type="dcterms:W3CDTF">2024-03-20T08:50:00Z</dcterms:modified>
</cp:coreProperties>
</file>