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E553" w14:textId="77777777" w:rsidR="00642B8D" w:rsidRPr="009C14B3" w:rsidRDefault="00642B8D" w:rsidP="00642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ПРАВИТЕЛЬСТВО САНКТ-ПЕТЕРБУРГА</w:t>
      </w:r>
    </w:p>
    <w:p w14:paraId="40938016" w14:textId="77777777" w:rsidR="00642B8D" w:rsidRPr="009C14B3" w:rsidRDefault="00642B8D" w:rsidP="00642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p w14:paraId="7EDA6C7C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</w:p>
    <w:p w14:paraId="1C80BC46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  <w:t>ПРАВИТЕЛЬСТВО САНКТ-ПЕТЕРБУРГА</w:t>
      </w:r>
    </w:p>
    <w:p w14:paraId="11C37A36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</w:pPr>
    </w:p>
    <w:p w14:paraId="1334269D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  <w:t>ПОСТАНОВЛЕНИЕ</w:t>
      </w:r>
    </w:p>
    <w:p w14:paraId="52BA02F7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  <w:t>от 21 августа 2024 г. N 731</w:t>
      </w:r>
    </w:p>
    <w:p w14:paraId="4510A4D5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</w:pPr>
    </w:p>
    <w:p w14:paraId="2A9056D2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b/>
          <w:kern w:val="2"/>
          <w:sz w:val="27"/>
          <w:szCs w:val="27"/>
          <w:lang w:eastAsia="ru-RU"/>
        </w:rPr>
        <w:t>О КОЭФФИЦИЕНТЕ ИНДЕКСАЦИИ НА 2025 ГОД</w:t>
      </w:r>
    </w:p>
    <w:p w14:paraId="7E5F8F27" w14:textId="77777777" w:rsidR="009045A5" w:rsidRPr="009C14B3" w:rsidRDefault="009045A5" w:rsidP="009045A5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14B3" w:rsidRPr="009C14B3" w14:paraId="1BFB00D5" w14:textId="77777777" w:rsidTr="00C326A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B558" w14:textId="77777777" w:rsidR="009045A5" w:rsidRPr="009C14B3" w:rsidRDefault="009045A5" w:rsidP="00904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B348" w14:textId="77777777" w:rsidR="009045A5" w:rsidRPr="009C14B3" w:rsidRDefault="009045A5" w:rsidP="00904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FAA17B" w14:textId="77777777" w:rsidR="009045A5" w:rsidRPr="009C14B3" w:rsidRDefault="009045A5" w:rsidP="00904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</w:pPr>
            <w:r w:rsidRPr="009C14B3"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  <w:t>Список изменяющих документов</w:t>
            </w:r>
          </w:p>
          <w:p w14:paraId="0411BABD" w14:textId="77777777" w:rsidR="009045A5" w:rsidRPr="009C14B3" w:rsidRDefault="009045A5" w:rsidP="00904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</w:pPr>
            <w:r w:rsidRPr="009C14B3"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  <w:t xml:space="preserve">(в ред. </w:t>
            </w:r>
            <w:hyperlink r:id="rId4">
              <w:r w:rsidRPr="009C14B3">
                <w:rPr>
                  <w:rFonts w:ascii="Times New Roman" w:eastAsiaTheme="minorEastAsia" w:hAnsi="Times New Roman" w:cs="Times New Roman"/>
                  <w:kern w:val="2"/>
                  <w:sz w:val="27"/>
                  <w:szCs w:val="27"/>
                  <w:lang w:eastAsia="ru-RU"/>
                </w:rPr>
                <w:t>Постановления</w:t>
              </w:r>
            </w:hyperlink>
            <w:r w:rsidRPr="009C14B3"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  <w:t xml:space="preserve"> Правительства Санкт-Петербурга от 13.11.2024 N 1015)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89FA" w14:textId="77777777" w:rsidR="009045A5" w:rsidRPr="009C14B3" w:rsidRDefault="009045A5" w:rsidP="00904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7"/>
                <w:szCs w:val="27"/>
                <w:lang w:eastAsia="ru-RU"/>
              </w:rPr>
            </w:pPr>
          </w:p>
        </w:tc>
      </w:tr>
    </w:tbl>
    <w:p w14:paraId="075BAA06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</w:p>
    <w:p w14:paraId="629655F6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Правительство Санкт-Петербурга постановляет:</w:t>
      </w:r>
    </w:p>
    <w:p w14:paraId="3C6C9788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</w:p>
    <w:p w14:paraId="2CFE1C17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1. Установить, что коэффициент, используемый для индексации:</w:t>
      </w:r>
    </w:p>
    <w:p w14:paraId="2B887679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компенсации расходов на оплату стоимости доступа к информационно-телекоммуникационной сети "Интернет" в соответствии с </w:t>
      </w:r>
      <w:hyperlink r:id="rId5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30.04.1997 N 76-24 "О государственной поддержке общественных объединений ветеранов войны и труда, узников фашистских концлагерей, инвалидов и жертв политических репрессий Санкт-Петербурга";</w:t>
      </w:r>
    </w:p>
    <w:p w14:paraId="2D35CAD0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абзацы третий - пятый исключены. - </w:t>
      </w:r>
      <w:hyperlink r:id="rId6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Постановление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Правительства Санкт-Петербурга от 13.11.2024 N 1015;</w:t>
      </w:r>
    </w:p>
    <w:p w14:paraId="03B252A7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размеров мер социальной поддержки и дополнительных мер социальной поддержки в соответствии с </w:t>
      </w:r>
      <w:hyperlink r:id="rId7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07.03.2007 N 101-22 "О единовременной денежной выплате на погребение в Санкт-Петербурге", </w:t>
      </w:r>
      <w:hyperlink r:id="rId8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03.02.2010 N 48-24 "Об аварийно-спасательной службе Санкт-Петербурга и аварийно-спасательных формированиях Санкт-Петербурга", </w:t>
      </w:r>
      <w:hyperlink r:id="rId9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09.11.2011 N 728-132 "Социальный кодекс Санкт-Петербурга", </w:t>
      </w:r>
      <w:hyperlink r:id="rId10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09.11.2011 N 710-136 "О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детей", </w:t>
      </w:r>
      <w:hyperlink r:id="rId11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30.11.2011 N 810-151 "О материнском (семейном) капитале в Санкт-Петербурге";</w:t>
      </w:r>
    </w:p>
    <w:p w14:paraId="6B196FE9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годового объема расходов (за исключением оплаты труда и начислений на выплаты по оплате труда) на обеспечение деятельности одного муниципального служащего органа местного самоуправления внутригородского муниципального образования города федерального значения Санкт-Петербурга, к должностным обязанностям которого отнесено выполнение отдельных государственных полномочий Санкт-Петербурга, в соответствии с </w:t>
      </w:r>
      <w:hyperlink r:id="rId12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31.10.2007 N 536-109 "О наделении органов местного самоуправления в Санкт-Петербурге отдельными государственными </w:t>
      </w: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lastRenderedPageBreak/>
        <w:t>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Санкт-Петербурге";</w:t>
      </w:r>
    </w:p>
    <w:p w14:paraId="49E73408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абзацы восьмой - девятый исключены. - </w:t>
      </w:r>
      <w:hyperlink r:id="rId13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Постановление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Правительства Санкт-Петербурга от 13.11.2024 N 1015;</w:t>
      </w:r>
    </w:p>
    <w:p w14:paraId="45C3F072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финансирования расходов, связанных с оплатой услуг по оказанию бесплатной квалифицированной юридической помощи в Санкт-Петербурге в рамках государственной системы бесплатной юридической помощи, в соответствии с </w:t>
      </w:r>
      <w:hyperlink r:id="rId14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19.09.2012 N 474-80 "О бесплатной юридической помощи в Санкт-Петербурге";</w:t>
      </w:r>
    </w:p>
    <w:p w14:paraId="08EC2194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ежемесячной доплаты к страховой пенсии по старости (пенсии за выслугу лет, страховой пенсии по инвалидности) в соответствии с </w:t>
      </w:r>
      <w:hyperlink r:id="rId15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06.02.2013 N 55-9 "О Губернаторе Санкт-Петербурга";</w:t>
      </w:r>
    </w:p>
    <w:p w14:paraId="65D0EE46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ежемесячных денежных выплат по договору пожизненной ренты в соответствии с </w:t>
      </w:r>
      <w:hyperlink r:id="rId16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19.11.2014 N 629-120 "О финансировании расходов, связанных с заключением договоров пожизненной ренты";</w:t>
      </w:r>
    </w:p>
    <w:p w14:paraId="1B51E686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абзацы тринадцатый - четырнадцатый исключены. - </w:t>
      </w:r>
      <w:hyperlink r:id="rId17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Постановление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Правительства Санкт-Петербурга от 13.11.2024 N 1015,</w:t>
      </w:r>
    </w:p>
    <w:p w14:paraId="30055628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на 2025 год составляет 1,0461.</w:t>
      </w:r>
    </w:p>
    <w:p w14:paraId="57C70E34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1-1. Установить, что коэффициент, используемый для индексации:</w:t>
      </w:r>
    </w:p>
    <w:p w14:paraId="0A78BA49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ежемесячной доплаты к страховой пенсии по старости, назначенной в соответствии с федеральными законами, в соответствии с </w:t>
      </w:r>
      <w:hyperlink r:id="rId18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10.04.2002 N 171-16 "Об установлении ежемесячной доплаты к пенсии отдельным категориям граждан";</w:t>
      </w:r>
    </w:p>
    <w:p w14:paraId="548F2A61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ежемесячной доплаты за стаж государственной гражданской службы Санкт-Петербурга (далее - гражданская служба) к страховой пенсии по старости (пенсии за выслугу лет, страховой пенсии по инвалидности), назначенной в соответствии с федеральными законами, ежемесячной доплаты за классный чин гражданской службы к страховой пенсии (далее - доплата за классный чин), пенсии за выслугу лет, ежемесячной выплаты за выслугу лет и ежемесячной доплаты за выслугу лет в соответствии с </w:t>
      </w:r>
      <w:hyperlink r:id="rId19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30.06.2005 N 399-39 "О государственной гражданской службе Санкт-Петербурга";</w:t>
      </w:r>
    </w:p>
    <w:p w14:paraId="1359BD5B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ежемесячной доплаты к страховой пенсии по старости, пенсии за выслугу лет, страховой пенсии по инвалидности в соответствии с </w:t>
      </w:r>
      <w:hyperlink r:id="rId20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05.07.2006 N 372-49 "О ежемесячной доплате к страховой пенсии по старости, пенсии за выслугу лет, страховой пенсии по инвалидности лицам, </w:t>
      </w: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lastRenderedPageBreak/>
        <w:t>замещавшим должности в органах государственной власти и управления Ленинграда (Санкт-Петербурга)";</w:t>
      </w:r>
    </w:p>
    <w:p w14:paraId="74C21808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доплаты к пенсии за стаж в соответствии с </w:t>
      </w:r>
      <w:hyperlink r:id="rId21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02.07.2008 N 457-72 "О внесении изменений в Закон Санкт-Петербурга "О государственной гражданской службе Санкт-Петербурга" и Закон Санкт-Петербурга "О гарантиях деятельности лиц, замещающих (замещавших) государственные должности Санкт-Петербурга";</w:t>
      </w:r>
    </w:p>
    <w:p w14:paraId="5520F227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доплаты за классный чин в соответствии с </w:t>
      </w:r>
      <w:hyperlink r:id="rId22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03.03.2010 N 121-44 "О внесении изменений в Закон Санкт-Петербурга "О государственной гражданской службе Санкт-Петербурга";</w:t>
      </w:r>
    </w:p>
    <w:p w14:paraId="6BF696C2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 в Санкт-Петербурге, муниципальных органах внутригородских муниципальных образований города федерального значения Санкт-Петербурга в соответствии с </w:t>
      </w:r>
      <w:hyperlink r:id="rId23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21.12.2016 N 741-117 "О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города федерального значения Санкт-Петербурга";</w:t>
      </w:r>
    </w:p>
    <w:p w14:paraId="6E029373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размера пенсии за выслугу лет, ежемесячной доплаты к пенсии за выслугу лет и ежемесячной доплаты к пенсии за стаж в соответствии с </w:t>
      </w:r>
      <w:hyperlink r:id="rId24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Законом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Санкт-Петербурга от 21.12.2016 N 743-118 "О 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города федерального значения Санкт-Петербурга", -</w:t>
      </w:r>
    </w:p>
    <w:p w14:paraId="73DF9018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на 2025 год составляет 1,0998.</w:t>
      </w:r>
    </w:p>
    <w:p w14:paraId="62A7E985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(п. 1-1 введен </w:t>
      </w:r>
      <w:hyperlink r:id="rId25">
        <w:r w:rsidRPr="009C14B3">
          <w:rPr>
            <w:rFonts w:ascii="Times New Roman" w:eastAsiaTheme="minorEastAsia" w:hAnsi="Times New Roman" w:cs="Times New Roman"/>
            <w:kern w:val="2"/>
            <w:sz w:val="27"/>
            <w:szCs w:val="27"/>
            <w:lang w:eastAsia="ru-RU"/>
          </w:rPr>
          <w:t>Постановлением</w:t>
        </w:r>
      </w:hyperlink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Правительства Санкт-Петербурга от 13.11.2024 N 1015)</w:t>
      </w:r>
    </w:p>
    <w:p w14:paraId="5EB67672" w14:textId="77777777" w:rsidR="009045A5" w:rsidRPr="009C14B3" w:rsidRDefault="009045A5" w:rsidP="009045A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2. Контроль за выполнением постановления возложить на вице-губернатора Санкт-Петербурга </w:t>
      </w:r>
      <w:proofErr w:type="spellStart"/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Чечину</w:t>
      </w:r>
      <w:proofErr w:type="spellEnd"/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 xml:space="preserve"> Н.В.</w:t>
      </w:r>
    </w:p>
    <w:p w14:paraId="18EAD92B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</w:p>
    <w:p w14:paraId="049A13BA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Губернатор Санкт-Петербурга</w:t>
      </w:r>
    </w:p>
    <w:p w14:paraId="25F37687" w14:textId="77777777" w:rsidR="009045A5" w:rsidRPr="009C14B3" w:rsidRDefault="009045A5" w:rsidP="009045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</w:pPr>
      <w:proofErr w:type="spellStart"/>
      <w:r w:rsidRPr="009C14B3">
        <w:rPr>
          <w:rFonts w:ascii="Times New Roman" w:eastAsiaTheme="minorEastAsia" w:hAnsi="Times New Roman" w:cs="Times New Roman"/>
          <w:kern w:val="2"/>
          <w:sz w:val="27"/>
          <w:szCs w:val="27"/>
          <w:lang w:eastAsia="ru-RU"/>
        </w:rPr>
        <w:t>А.Д.Беглов</w:t>
      </w:r>
      <w:proofErr w:type="spellEnd"/>
    </w:p>
    <w:sectPr w:rsidR="009045A5" w:rsidRPr="009C14B3" w:rsidSect="0007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8D"/>
    <w:rsid w:val="00503239"/>
    <w:rsid w:val="00642B8D"/>
    <w:rsid w:val="009045A5"/>
    <w:rsid w:val="009C14B3"/>
    <w:rsid w:val="00B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82E"/>
  <w15:chartTrackingRefBased/>
  <w15:docId w15:val="{71B94F5B-FA0D-4371-B8A1-3E03D18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B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2B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45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2239&amp;dst=8" TargetMode="External"/><Relationship Id="rId13" Type="http://schemas.openxmlformats.org/officeDocument/2006/relationships/hyperlink" Target="https://login.consultant.ru/link/?req=doc&amp;base=SPB&amp;n=301423&amp;dst=100006" TargetMode="External"/><Relationship Id="rId18" Type="http://schemas.openxmlformats.org/officeDocument/2006/relationships/hyperlink" Target="https://login.consultant.ru/link/?req=doc&amp;base=SPB&amp;n=263702&amp;dst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63707&amp;dst=100073" TargetMode="External"/><Relationship Id="rId7" Type="http://schemas.openxmlformats.org/officeDocument/2006/relationships/hyperlink" Target="https://login.consultant.ru/link/?req=doc&amp;base=SPB&amp;n=263205&amp;dst=12" TargetMode="External"/><Relationship Id="rId12" Type="http://schemas.openxmlformats.org/officeDocument/2006/relationships/hyperlink" Target="https://login.consultant.ru/link/?req=doc&amp;base=SPB&amp;n=266932&amp;dst=100273" TargetMode="External"/><Relationship Id="rId17" Type="http://schemas.openxmlformats.org/officeDocument/2006/relationships/hyperlink" Target="https://login.consultant.ru/link/?req=doc&amp;base=SPB&amp;n=301423&amp;dst=100006" TargetMode="External"/><Relationship Id="rId25" Type="http://schemas.openxmlformats.org/officeDocument/2006/relationships/hyperlink" Target="https://login.consultant.ru/link/?req=doc&amp;base=SPB&amp;n=301423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154987&amp;dst=100016" TargetMode="External"/><Relationship Id="rId20" Type="http://schemas.openxmlformats.org/officeDocument/2006/relationships/hyperlink" Target="https://login.consultant.ru/link/?req=doc&amp;base=SPB&amp;n=263749&amp;ds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1423&amp;dst=100006" TargetMode="External"/><Relationship Id="rId11" Type="http://schemas.openxmlformats.org/officeDocument/2006/relationships/hyperlink" Target="https://login.consultant.ru/link/?req=doc&amp;base=SPB&amp;n=300547&amp;dst=100025" TargetMode="External"/><Relationship Id="rId24" Type="http://schemas.openxmlformats.org/officeDocument/2006/relationships/hyperlink" Target="https://login.consultant.ru/link/?req=doc&amp;base=SPB&amp;n=303985&amp;dst=100074" TargetMode="External"/><Relationship Id="rId5" Type="http://schemas.openxmlformats.org/officeDocument/2006/relationships/hyperlink" Target="https://login.consultant.ru/link/?req=doc&amp;base=SPB&amp;n=262384&amp;dst=17" TargetMode="External"/><Relationship Id="rId15" Type="http://schemas.openxmlformats.org/officeDocument/2006/relationships/hyperlink" Target="https://login.consultant.ru/link/?req=doc&amp;base=SPB&amp;n=300015&amp;dst=7" TargetMode="External"/><Relationship Id="rId23" Type="http://schemas.openxmlformats.org/officeDocument/2006/relationships/hyperlink" Target="https://login.consultant.ru/link/?req=doc&amp;base=SPB&amp;n=303984&amp;dst=100054" TargetMode="External"/><Relationship Id="rId10" Type="http://schemas.openxmlformats.org/officeDocument/2006/relationships/hyperlink" Target="https://login.consultant.ru/link/?req=doc&amp;base=SPB&amp;n=207757&amp;dst=11" TargetMode="External"/><Relationship Id="rId19" Type="http://schemas.openxmlformats.org/officeDocument/2006/relationships/hyperlink" Target="https://login.consultant.ru/link/?req=doc&amp;base=SPB&amp;n=303983&amp;dst=100428" TargetMode="External"/><Relationship Id="rId4" Type="http://schemas.openxmlformats.org/officeDocument/2006/relationships/hyperlink" Target="https://login.consultant.ru/link/?req=doc&amp;base=SPB&amp;n=301423&amp;dst=100005" TargetMode="External"/><Relationship Id="rId9" Type="http://schemas.openxmlformats.org/officeDocument/2006/relationships/hyperlink" Target="https://login.consultant.ru/link/?req=doc&amp;base=SPB&amp;n=306308&amp;dst=101239" TargetMode="External"/><Relationship Id="rId14" Type="http://schemas.openxmlformats.org/officeDocument/2006/relationships/hyperlink" Target="https://login.consultant.ru/link/?req=doc&amp;base=SPB&amp;n=301246&amp;dst=100067" TargetMode="External"/><Relationship Id="rId22" Type="http://schemas.openxmlformats.org/officeDocument/2006/relationships/hyperlink" Target="https://login.consultant.ru/link/?req=doc&amp;base=SPB&amp;n=263748&amp;dst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cp:lastPrinted>2024-01-10T15:23:00Z</cp:lastPrinted>
  <dcterms:created xsi:type="dcterms:W3CDTF">2024-01-10T15:22:00Z</dcterms:created>
  <dcterms:modified xsi:type="dcterms:W3CDTF">2025-05-05T12:39:00Z</dcterms:modified>
</cp:coreProperties>
</file>